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DA6" w:rsidRPr="0051438F" w:rsidRDefault="00971DA6" w:rsidP="00C02F30">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seven</w:t>
      </w:r>
    </w:p>
    <w:p w:rsidR="00971DA6" w:rsidRDefault="00971DA6" w:rsidP="00C02F30">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From Laudan: How did the rise of "the religions of salvation" beginning in the 3rd century BCE transform ancient imperial high cuisine, and how did that transformation impact the role of food in marking social status?</w:t>
      </w:r>
    </w:p>
    <w:p w:rsidR="00977D38" w:rsidRPr="0051438F" w:rsidRDefault="00977D38" w:rsidP="00C02F30">
      <w:pPr>
        <w:spacing w:after="0" w:line="480" w:lineRule="auto"/>
        <w:rPr>
          <w:rFonts w:ascii="Times New Roman" w:eastAsia="Times New Roman" w:hAnsi="Times New Roman" w:cs="Times New Roman"/>
          <w:color w:val="0E101A"/>
          <w:sz w:val="24"/>
          <w:szCs w:val="24"/>
        </w:rPr>
      </w:pPr>
    </w:p>
    <w:p w:rsidR="00971DA6" w:rsidRPr="0051438F" w:rsidRDefault="00C77F9F" w:rsidP="00C02F30">
      <w:pPr>
        <w:spacing w:after="0" w:line="480" w:lineRule="auto"/>
        <w:ind w:firstLine="720"/>
        <w:rPr>
          <w:rFonts w:ascii="Times New Roman" w:eastAsia="Times New Roman" w:hAnsi="Times New Roman" w:cs="Times New Roman"/>
          <w:color w:val="0E101A"/>
          <w:sz w:val="24"/>
          <w:szCs w:val="24"/>
        </w:rPr>
      </w:pPr>
      <w:proofErr w:type="spellStart"/>
      <w:r w:rsidRPr="00C77F9F">
        <w:rPr>
          <w:rFonts w:ascii="Times New Roman" w:eastAsia="Times New Roman" w:hAnsi="Times New Roman" w:cs="Times New Roman"/>
          <w:color w:val="0E101A"/>
          <w:sz w:val="24"/>
          <w:szCs w:val="24"/>
        </w:rPr>
        <w:t>Laudan's</w:t>
      </w:r>
      <w:proofErr w:type="spellEnd"/>
      <w:r w:rsidRPr="00C77F9F">
        <w:rPr>
          <w:rFonts w:ascii="Times New Roman" w:eastAsia="Times New Roman" w:hAnsi="Times New Roman" w:cs="Times New Roman"/>
          <w:color w:val="0E101A"/>
          <w:sz w:val="24"/>
          <w:szCs w:val="24"/>
        </w:rPr>
        <w:t xml:space="preserve"> most fascinating argument in her book, cuisine, and empire, was that of cuisine and spiritualism. She argues deeply about the spiritual associations on food. The ancient spiritualism people had .she also describes an old culinary cosmos as rooted in concepts of transformation societal hierarchy. T</w:t>
      </w:r>
      <w:bookmarkStart w:id="0" w:name="_GoBack"/>
      <w:bookmarkEnd w:id="0"/>
      <w:r w:rsidRPr="00C77F9F">
        <w:rPr>
          <w:rFonts w:ascii="Times New Roman" w:eastAsia="Times New Roman" w:hAnsi="Times New Roman" w:cs="Times New Roman"/>
          <w:color w:val="0E101A"/>
          <w:sz w:val="24"/>
          <w:szCs w:val="24"/>
        </w:rPr>
        <w:t>he relations that existed between humans and gods. The excess practices were eventually replaced by ritualized fasting and feasting, where foods such as vegetables and fish were preferred (</w:t>
      </w:r>
      <w:proofErr w:type="spellStart"/>
      <w:r w:rsidRPr="00C77F9F">
        <w:rPr>
          <w:rFonts w:ascii="Times New Roman" w:eastAsia="Times New Roman" w:hAnsi="Times New Roman" w:cs="Times New Roman"/>
          <w:color w:val="0E101A"/>
          <w:sz w:val="24"/>
          <w:szCs w:val="24"/>
        </w:rPr>
        <w:t>Laudan</w:t>
      </w:r>
      <w:proofErr w:type="spellEnd"/>
      <w:r w:rsidRPr="00C77F9F">
        <w:rPr>
          <w:rFonts w:ascii="Times New Roman" w:eastAsia="Times New Roman" w:hAnsi="Times New Roman" w:cs="Times New Roman"/>
          <w:color w:val="0E101A"/>
          <w:sz w:val="24"/>
          <w:szCs w:val="24"/>
        </w:rPr>
        <w:t xml:space="preserve"> 104). Generally, cuisines were Adapted according to the prevailing philosophical as well as religious debates on how human beings are related to a supreme being.   However, at the beginning of the 3rd century, with the emergence of religions of salvation, which entailed; Buddhism, Christianity, and Islam, cuisines changed, though, the change did not affect two principles of the old culinary; the culinary cosmos, and the law of hierarchy [laudan104]. For instance, in the courts, two meals were made to replace the sacrificial feast. A banquet or a feast was used to show the power of monarchs together with his noble. Further, in the temples and monasteries, a light meal was preferred; it was supposed to be meatless aimed at making the residents more intelligent, self-disciplined, and enhance their spirituality.</w:t>
      </w:r>
    </w:p>
    <w:p w:rsidR="008E3599" w:rsidRDefault="008E3599" w:rsidP="00C02F30">
      <w:pPr>
        <w:spacing w:line="480" w:lineRule="auto"/>
      </w:pPr>
    </w:p>
    <w:sectPr w:rsidR="008E3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DA6"/>
    <w:rsid w:val="00441980"/>
    <w:rsid w:val="004E2005"/>
    <w:rsid w:val="006542A7"/>
    <w:rsid w:val="00853D52"/>
    <w:rsid w:val="008E3599"/>
    <w:rsid w:val="00943FE4"/>
    <w:rsid w:val="00971DA6"/>
    <w:rsid w:val="00977D38"/>
    <w:rsid w:val="00C02F30"/>
    <w:rsid w:val="00C77F9F"/>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3B946-C369-4BF3-8A05-409B506D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DA6"/>
    <w:pPr>
      <w:spacing w:after="180" w:line="274" w:lineRule="auto"/>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2020-06-12T11:05:00Z</dcterms:created>
  <dcterms:modified xsi:type="dcterms:W3CDTF">2020-06-12T13:03:00Z</dcterms:modified>
</cp:coreProperties>
</file>